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EDBE" w14:textId="11CFBAFC" w:rsidR="000F719B" w:rsidRDefault="00BB3593" w:rsidP="009E63C1">
      <w:pPr>
        <w:spacing w:beforeLines="60" w:before="144" w:afterLines="60" w:after="144"/>
        <w:rPr>
          <w:rFonts w:ascii="Arial" w:hAnsi="Arial" w:cs="Arial"/>
          <w:b/>
          <w:sz w:val="20"/>
          <w:szCs w:val="20"/>
        </w:rPr>
      </w:pPr>
      <w:r w:rsidRPr="00F241A0">
        <w:rPr>
          <w:rFonts w:ascii="Arial" w:hAnsi="Arial" w:cs="Arial"/>
          <w:b/>
          <w:sz w:val="20"/>
          <w:szCs w:val="20"/>
        </w:rPr>
        <w:t>W</w:t>
      </w:r>
      <w:r>
        <w:rPr>
          <w:rFonts w:ascii="Arial" w:hAnsi="Arial" w:cs="Arial"/>
          <w:b/>
          <w:sz w:val="20"/>
          <w:szCs w:val="20"/>
        </w:rPr>
        <w:t>ANDVERKLEIDUNG AUS HPL TYP VK WV</w:t>
      </w:r>
    </w:p>
    <w:p w14:paraId="34F982E0" w14:textId="77777777" w:rsidR="00BB3593" w:rsidRDefault="00BB3593" w:rsidP="009E63C1">
      <w:pPr>
        <w:spacing w:beforeLines="60" w:before="144" w:afterLines="60" w:after="144"/>
        <w:rPr>
          <w:rFonts w:ascii="Arial" w:hAnsi="Arial" w:cs="Arial"/>
          <w:b/>
          <w:sz w:val="20"/>
          <w:szCs w:val="20"/>
        </w:rPr>
      </w:pPr>
    </w:p>
    <w:p w14:paraId="28816E7E" w14:textId="08789DC3" w:rsidR="00BB3593" w:rsidRDefault="00BB3593" w:rsidP="00BB3593">
      <w:pPr>
        <w:spacing w:beforeLines="60" w:before="144" w:afterLines="60" w:after="144"/>
        <w:rPr>
          <w:rFonts w:ascii="Arial" w:hAnsi="Arial" w:cs="Arial"/>
          <w:b/>
          <w:color w:val="000000" w:themeColor="text1"/>
          <w:sz w:val="20"/>
          <w:szCs w:val="20"/>
        </w:rPr>
      </w:pPr>
      <w:r w:rsidRPr="00F241A0">
        <w:rPr>
          <w:rFonts w:ascii="Arial" w:hAnsi="Arial" w:cs="Arial"/>
          <w:b/>
          <w:color w:val="000000" w:themeColor="text1"/>
          <w:sz w:val="20"/>
          <w:szCs w:val="20"/>
        </w:rPr>
        <w:t xml:space="preserve">Die im Folgenden </w:t>
      </w:r>
      <w:r w:rsidRPr="00F241A0">
        <w:rPr>
          <w:rFonts w:ascii="Arial" w:hAnsi="Arial" w:cs="Arial"/>
          <w:b/>
          <w:color w:val="4472C4" w:themeColor="accent1"/>
          <w:sz w:val="20"/>
          <w:szCs w:val="20"/>
        </w:rPr>
        <w:t xml:space="preserve">blau dargestellten Textbausteine </w:t>
      </w:r>
      <w:r w:rsidRPr="00F241A0">
        <w:rPr>
          <w:rFonts w:ascii="Arial" w:hAnsi="Arial" w:cs="Arial"/>
          <w:b/>
          <w:color w:val="000000" w:themeColor="text1"/>
          <w:sz w:val="20"/>
          <w:szCs w:val="20"/>
        </w:rPr>
        <w:t>sind Optionen, die von der ausschreibenden Stelle alternativ zum schwarz gedruckten Text ausgewählt werden können. In diesem Fall ist der entsprechende schwarze Text zu löschen und die Bezeichnung „Als Alternative“ zu entfernen.</w:t>
      </w:r>
    </w:p>
    <w:p w14:paraId="77F48A16" w14:textId="77777777" w:rsidR="00BB3593" w:rsidRDefault="00BB3593" w:rsidP="00BB3593">
      <w:pPr>
        <w:spacing w:beforeLines="60" w:before="144" w:afterLines="60" w:after="144"/>
        <w:rPr>
          <w:rFonts w:ascii="Arial" w:hAnsi="Arial" w:cs="Arial"/>
          <w:b/>
          <w:color w:val="000000" w:themeColor="text1"/>
          <w:sz w:val="20"/>
          <w:szCs w:val="20"/>
        </w:rPr>
      </w:pPr>
    </w:p>
    <w:p w14:paraId="0A0207BA" w14:textId="0AEF119D" w:rsid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FABRIKAT:</w:t>
      </w:r>
    </w:p>
    <w:p w14:paraId="66B49F67" w14:textId="77777777" w:rsidR="00BB3593" w:rsidRDefault="00BB3593" w:rsidP="00BB3593">
      <w:pPr>
        <w:rPr>
          <w:rFonts w:ascii="Arial" w:hAnsi="Arial" w:cs="Arial"/>
          <w:sz w:val="20"/>
          <w:szCs w:val="20"/>
        </w:rPr>
      </w:pPr>
      <w:r w:rsidRPr="00F241A0">
        <w:rPr>
          <w:rFonts w:ascii="Arial" w:hAnsi="Arial" w:cs="Arial"/>
          <w:b/>
          <w:sz w:val="20"/>
          <w:szCs w:val="20"/>
        </w:rPr>
        <w:t xml:space="preserve">TYP </w:t>
      </w:r>
      <w:r>
        <w:rPr>
          <w:rFonts w:ascii="Arial" w:hAnsi="Arial" w:cs="Arial"/>
          <w:b/>
          <w:sz w:val="20"/>
          <w:szCs w:val="20"/>
        </w:rPr>
        <w:t>VK WV</w:t>
      </w:r>
      <w:r w:rsidRPr="00F241A0">
        <w:rPr>
          <w:rFonts w:ascii="Arial" w:hAnsi="Arial" w:cs="Arial"/>
          <w:b/>
          <w:sz w:val="20"/>
          <w:szCs w:val="20"/>
        </w:rPr>
        <w:t xml:space="preserve"> </w:t>
      </w:r>
      <w:r w:rsidRPr="00F241A0">
        <w:rPr>
          <w:rFonts w:ascii="Arial" w:hAnsi="Arial" w:cs="Arial"/>
          <w:sz w:val="20"/>
          <w:szCs w:val="20"/>
        </w:rPr>
        <w:t>der</w:t>
      </w:r>
      <w:r w:rsidRPr="00F241A0">
        <w:rPr>
          <w:rFonts w:ascii="Arial" w:hAnsi="Arial" w:cs="Arial"/>
          <w:b/>
          <w:sz w:val="20"/>
          <w:szCs w:val="20"/>
        </w:rPr>
        <w:t xml:space="preserve"> </w:t>
      </w:r>
      <w:r w:rsidRPr="00F241A0">
        <w:rPr>
          <w:rFonts w:ascii="Arial" w:hAnsi="Arial" w:cs="Arial"/>
          <w:sz w:val="20"/>
          <w:szCs w:val="20"/>
        </w:rPr>
        <w:t>Schäfer</w:t>
      </w:r>
      <w:r w:rsidRPr="00F241A0">
        <w:rPr>
          <w:rFonts w:ascii="Arial" w:hAnsi="Arial" w:cs="Arial"/>
          <w:b/>
          <w:sz w:val="20"/>
          <w:szCs w:val="20"/>
        </w:rPr>
        <w:t xml:space="preserve"> </w:t>
      </w:r>
      <w:r w:rsidRPr="00F241A0">
        <w:rPr>
          <w:rFonts w:ascii="Arial" w:hAnsi="Arial" w:cs="Arial"/>
          <w:sz w:val="20"/>
          <w:szCs w:val="20"/>
        </w:rPr>
        <w:t xml:space="preserve">Trennwandsysteme GmbH, </w:t>
      </w:r>
      <w:r w:rsidRPr="00F241A0">
        <w:rPr>
          <w:rFonts w:ascii="Arial" w:hAnsi="Arial" w:cs="Arial"/>
          <w:sz w:val="20"/>
          <w:szCs w:val="20"/>
        </w:rPr>
        <w:br/>
        <w:t xml:space="preserve">56593 Horhausen, Tel. 02687/91510, </w:t>
      </w:r>
      <w:hyperlink r:id="rId8" w:history="1">
        <w:r w:rsidRPr="00F241A0">
          <w:rPr>
            <w:rStyle w:val="Hyperlink"/>
            <w:rFonts w:ascii="Arial" w:hAnsi="Arial" w:cs="Arial"/>
            <w:color w:val="4472C4" w:themeColor="accent1"/>
            <w:sz w:val="20"/>
            <w:szCs w:val="20"/>
          </w:rPr>
          <w:t>www.schaefer-tws.de</w:t>
        </w:r>
      </w:hyperlink>
      <w:r w:rsidRPr="00F241A0">
        <w:rPr>
          <w:rFonts w:ascii="Arial" w:hAnsi="Arial" w:cs="Arial"/>
          <w:sz w:val="20"/>
          <w:szCs w:val="20"/>
        </w:rPr>
        <w:t xml:space="preserve"> </w:t>
      </w:r>
      <w:r w:rsidRPr="00F241A0">
        <w:rPr>
          <w:rFonts w:ascii="Arial" w:hAnsi="Arial" w:cs="Arial"/>
          <w:sz w:val="20"/>
          <w:szCs w:val="20"/>
        </w:rPr>
        <w:br/>
        <w:t>oder technisch und optisch absolut gleichwertig.</w:t>
      </w:r>
    </w:p>
    <w:p w14:paraId="3EB3ED1F" w14:textId="77777777" w:rsidR="00BB3593" w:rsidRDefault="00BB3593" w:rsidP="00BB3593">
      <w:pPr>
        <w:rPr>
          <w:rFonts w:ascii="Arial" w:hAnsi="Arial" w:cs="Arial"/>
          <w:sz w:val="20"/>
          <w:szCs w:val="20"/>
        </w:rPr>
      </w:pPr>
    </w:p>
    <w:p w14:paraId="0E913BB3" w14:textId="77777777" w:rsidR="00BB3593" w:rsidRDefault="00BB3593" w:rsidP="00BB3593">
      <w:pPr>
        <w:rPr>
          <w:rFonts w:ascii="Arial" w:hAnsi="Arial" w:cs="Arial"/>
          <w:sz w:val="20"/>
          <w:szCs w:val="20"/>
        </w:rPr>
      </w:pPr>
    </w:p>
    <w:p w14:paraId="4791D8B0" w14:textId="7F01A2C4" w:rsidR="00BB3593" w:rsidRPr="00BB3593" w:rsidRDefault="00BB3593" w:rsidP="00BB3593">
      <w:pPr>
        <w:rPr>
          <w:rFonts w:ascii="Arial" w:hAnsi="Arial" w:cs="Arial"/>
          <w:sz w:val="20"/>
          <w:szCs w:val="20"/>
          <w:u w:val="single"/>
        </w:rPr>
      </w:pPr>
      <w:r w:rsidRPr="00BB3593">
        <w:rPr>
          <w:rFonts w:ascii="Arial" w:hAnsi="Arial" w:cs="Arial"/>
          <w:b/>
          <w:sz w:val="20"/>
          <w:szCs w:val="20"/>
          <w:u w:val="single"/>
        </w:rPr>
        <w:t>ZERTIFIZIERUNGEN, NORMEN:</w:t>
      </w:r>
    </w:p>
    <w:p w14:paraId="3D8FAFE1" w14:textId="77777777" w:rsidR="00BB3593" w:rsidRPr="00F241A0" w:rsidRDefault="00BB3593" w:rsidP="00BB3593">
      <w:pPr>
        <w:spacing w:beforeLines="60" w:before="144" w:afterLines="60" w:after="144"/>
        <w:rPr>
          <w:rFonts w:ascii="Arial" w:hAnsi="Arial" w:cs="Arial"/>
          <w:sz w:val="20"/>
          <w:szCs w:val="20"/>
        </w:rPr>
      </w:pPr>
      <w:r w:rsidRPr="00F241A0">
        <w:rPr>
          <w:rFonts w:ascii="Arial" w:hAnsi="Arial" w:cs="Arial"/>
          <w:sz w:val="20"/>
          <w:szCs w:val="20"/>
        </w:rPr>
        <w:t xml:space="preserve">Zum Nachweis der Nachhaltigkeit des Produktes muss das System </w:t>
      </w:r>
      <w:r>
        <w:rPr>
          <w:rFonts w:ascii="Arial" w:hAnsi="Arial" w:cs="Arial"/>
          <w:sz w:val="20"/>
          <w:szCs w:val="20"/>
        </w:rPr>
        <w:t>PEFC (PEFC/04-31-3143) oder FSC</w:t>
      </w:r>
      <w:r>
        <w:rPr>
          <w:rFonts w:ascii="Arial" w:hAnsi="Arial" w:cs="Arial"/>
          <w:sz w:val="20"/>
          <w:szCs w:val="20"/>
          <w:vertAlign w:val="superscript"/>
        </w:rPr>
        <w:t xml:space="preserve">® </w:t>
      </w:r>
      <w:r>
        <w:rPr>
          <w:rFonts w:ascii="Arial" w:hAnsi="Arial" w:cs="Arial"/>
          <w:sz w:val="20"/>
          <w:szCs w:val="20"/>
        </w:rPr>
        <w:t xml:space="preserve">(FSC-C147242) </w:t>
      </w:r>
      <w:r w:rsidRPr="00F241A0">
        <w:rPr>
          <w:rFonts w:ascii="Arial" w:hAnsi="Arial" w:cs="Arial"/>
          <w:sz w:val="20"/>
          <w:szCs w:val="20"/>
        </w:rPr>
        <w:t>zertifiziert sein. Das entsprechende Zertifikat des Systemherstellers ist vorzulegen. Systeme ohne gültige PEFC oder FSC</w:t>
      </w:r>
      <w:r w:rsidRPr="00F241A0">
        <w:rPr>
          <w:rFonts w:ascii="Arial" w:hAnsi="Arial" w:cs="Arial"/>
          <w:sz w:val="20"/>
          <w:szCs w:val="20"/>
          <w:vertAlign w:val="superscript"/>
        </w:rPr>
        <w:t>®</w:t>
      </w:r>
      <w:r w:rsidRPr="00F241A0">
        <w:rPr>
          <w:rFonts w:ascii="Arial" w:hAnsi="Arial" w:cs="Arial"/>
          <w:sz w:val="20"/>
          <w:szCs w:val="20"/>
        </w:rPr>
        <w:t xml:space="preserve"> Zertifizierung sind nicht zugelassen. Es reicht nicht aus, ein allgemeines Zertifikat der verwendeten Platten vorzulegen. </w:t>
      </w:r>
    </w:p>
    <w:p w14:paraId="4C5B0EEC" w14:textId="77777777" w:rsidR="00BB3593" w:rsidRPr="00F241A0" w:rsidRDefault="00BB3593" w:rsidP="00BB3593">
      <w:pPr>
        <w:spacing w:beforeLines="60" w:before="144" w:afterLines="60" w:after="144"/>
        <w:rPr>
          <w:rFonts w:ascii="Arial" w:hAnsi="Arial" w:cs="Arial"/>
          <w:sz w:val="20"/>
          <w:szCs w:val="20"/>
        </w:rPr>
      </w:pPr>
      <w:r w:rsidRPr="00F241A0">
        <w:rPr>
          <w:rFonts w:ascii="Arial" w:hAnsi="Arial" w:cs="Arial"/>
          <w:sz w:val="20"/>
          <w:szCs w:val="20"/>
        </w:rPr>
        <w:t xml:space="preserve">Die verwendeten Materialien entsprechen im einzelnen folgenden Normen und Regularien: </w:t>
      </w:r>
    </w:p>
    <w:p w14:paraId="5C5858D0" w14:textId="77777777" w:rsidR="00BB3593" w:rsidRPr="00F241A0" w:rsidRDefault="00BB3593" w:rsidP="00BB3593">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HPL-Kompaktplatten gemäß DIN EN 438-7</w:t>
      </w:r>
    </w:p>
    <w:p w14:paraId="4453FEAD" w14:textId="77777777" w:rsidR="00BB3593" w:rsidRPr="00F241A0" w:rsidRDefault="00BB3593" w:rsidP="00BB3593">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Edelstahl gemäß DIN EN 10088, Werkstoffgüte 1.4301, bzw. ASTM A276, AISI 304</w:t>
      </w:r>
    </w:p>
    <w:p w14:paraId="655E07E4" w14:textId="77777777" w:rsidR="00BB3593" w:rsidRPr="00F241A0" w:rsidRDefault="00BB3593" w:rsidP="00BB3593">
      <w:pPr>
        <w:pStyle w:val="Listenabsatz"/>
        <w:numPr>
          <w:ilvl w:val="0"/>
          <w:numId w:val="3"/>
        </w:numPr>
        <w:spacing w:beforeLines="60" w:before="144" w:afterLines="60" w:after="144"/>
        <w:rPr>
          <w:rFonts w:ascii="Arial" w:hAnsi="Arial" w:cs="Arial"/>
          <w:sz w:val="20"/>
          <w:szCs w:val="20"/>
        </w:rPr>
      </w:pPr>
      <w:proofErr w:type="gramStart"/>
      <w:r w:rsidRPr="00F241A0">
        <w:rPr>
          <w:rFonts w:ascii="Arial" w:hAnsi="Arial" w:cs="Arial"/>
          <w:sz w:val="20"/>
          <w:szCs w:val="20"/>
        </w:rPr>
        <w:t>Aluminium Strangpressprofile</w:t>
      </w:r>
      <w:proofErr w:type="gramEnd"/>
      <w:r w:rsidRPr="00F241A0">
        <w:rPr>
          <w:rFonts w:ascii="Arial" w:hAnsi="Arial" w:cs="Arial"/>
          <w:sz w:val="20"/>
          <w:szCs w:val="20"/>
        </w:rPr>
        <w:t xml:space="preserve"> gemäß DIN EN 573 und DIN EN 755, Werkstoffgüte EN WA6063. Oberflächenbehandelt (nicht oberflächenbehandelte Aluminiumteile sind nicht zugelassen) farblos eloxiert gemäß EURAS E6/C-0 bzw. DIN 17611 E6/EV1 oder Pulverbeschichtung gemäß DIN EN 12206-1</w:t>
      </w:r>
    </w:p>
    <w:p w14:paraId="636195E2" w14:textId="77777777" w:rsidR="00BB3593" w:rsidRDefault="00BB3593" w:rsidP="00BB3593">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Kleb- und Dichtstoffe dürfen nur verwendet werden sofern sie gemäß EU-Chemikalienverordnung (</w:t>
      </w:r>
      <w:proofErr w:type="gramStart"/>
      <w:r w:rsidRPr="00F241A0">
        <w:rPr>
          <w:rFonts w:ascii="Arial" w:hAnsi="Arial" w:cs="Arial"/>
          <w:sz w:val="20"/>
          <w:szCs w:val="20"/>
        </w:rPr>
        <w:t>CLP Verordnung</w:t>
      </w:r>
      <w:proofErr w:type="gramEnd"/>
      <w:r w:rsidRPr="00F241A0">
        <w:rPr>
          <w:rFonts w:ascii="Arial" w:hAnsi="Arial" w:cs="Arial"/>
          <w:sz w:val="20"/>
          <w:szCs w:val="20"/>
        </w:rPr>
        <w:t xml:space="preserve">) nicht klassifizierungspflichtig sind </w:t>
      </w:r>
    </w:p>
    <w:p w14:paraId="45F6B21E" w14:textId="77777777" w:rsidR="00BB3593" w:rsidRDefault="00BB3593" w:rsidP="00BB3593">
      <w:pPr>
        <w:pStyle w:val="Listenabsatz"/>
        <w:numPr>
          <w:ilvl w:val="0"/>
          <w:numId w:val="3"/>
        </w:numPr>
        <w:spacing w:beforeLines="60" w:before="144" w:afterLines="60" w:after="144"/>
        <w:rPr>
          <w:rFonts w:ascii="Arial" w:hAnsi="Arial" w:cs="Arial"/>
          <w:sz w:val="20"/>
          <w:szCs w:val="20"/>
        </w:rPr>
      </w:pPr>
      <w:r>
        <w:rPr>
          <w:rFonts w:ascii="Arial" w:hAnsi="Arial" w:cs="Arial"/>
          <w:sz w:val="20"/>
          <w:szCs w:val="20"/>
        </w:rPr>
        <w:t xml:space="preserve">Das Produkt ist konform mit der Europäischen Verordnung zur Registrierung, Bewertung, Zulassung und Beschränkung chemischer Stoffe (REACH). Eine entsprechende Konformitätserklärung des Herstellers kann vorgelegt werden. </w:t>
      </w:r>
    </w:p>
    <w:p w14:paraId="4220370D" w14:textId="4254B027" w:rsidR="00BB3593" w:rsidRDefault="00BB3593" w:rsidP="00BB3593">
      <w:pPr>
        <w:pStyle w:val="Listenabsatz"/>
        <w:numPr>
          <w:ilvl w:val="0"/>
          <w:numId w:val="3"/>
        </w:numPr>
        <w:spacing w:beforeLines="60" w:before="144" w:afterLines="60" w:after="144"/>
        <w:rPr>
          <w:rFonts w:ascii="Arial" w:hAnsi="Arial" w:cs="Arial"/>
          <w:sz w:val="20"/>
          <w:szCs w:val="20"/>
        </w:rPr>
      </w:pPr>
      <w:r w:rsidRPr="00BB3593">
        <w:rPr>
          <w:rFonts w:ascii="Arial" w:hAnsi="Arial" w:cs="Arial"/>
          <w:sz w:val="20"/>
          <w:szCs w:val="20"/>
        </w:rPr>
        <w:t>Befestigungsmittel, wie Schrauben, Nieten, etc. verzinkt oder aus Edelstahl</w:t>
      </w:r>
    </w:p>
    <w:p w14:paraId="7C3240A9" w14:textId="77777777" w:rsidR="00BB3593" w:rsidRDefault="00BB3593" w:rsidP="00BB3593">
      <w:pPr>
        <w:spacing w:beforeLines="60" w:before="144" w:afterLines="60" w:after="144"/>
        <w:rPr>
          <w:rFonts w:ascii="Arial" w:hAnsi="Arial" w:cs="Arial"/>
          <w:sz w:val="20"/>
          <w:szCs w:val="20"/>
        </w:rPr>
      </w:pPr>
    </w:p>
    <w:p w14:paraId="37EB5180" w14:textId="59A27796" w:rsid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BAUART:</w:t>
      </w:r>
    </w:p>
    <w:p w14:paraId="706558CB" w14:textId="7B0C51BD" w:rsidR="00BB3593" w:rsidRDefault="00BB3593" w:rsidP="00BB3593">
      <w:pPr>
        <w:spacing w:beforeLines="60" w:before="144" w:afterLines="60" w:after="144"/>
        <w:rPr>
          <w:rFonts w:ascii="Arial" w:hAnsi="Arial" w:cs="Arial"/>
          <w:sz w:val="20"/>
          <w:szCs w:val="20"/>
        </w:rPr>
      </w:pPr>
      <w:r w:rsidRPr="00BB187A">
        <w:rPr>
          <w:rFonts w:ascii="Arial" w:hAnsi="Arial" w:cs="Arial"/>
          <w:sz w:val="20"/>
          <w:szCs w:val="20"/>
        </w:rPr>
        <w:t>Wandverkleidung aus 1</w:t>
      </w:r>
      <w:r>
        <w:rPr>
          <w:rFonts w:ascii="Arial" w:hAnsi="Arial" w:cs="Arial"/>
          <w:sz w:val="20"/>
          <w:szCs w:val="20"/>
        </w:rPr>
        <w:t xml:space="preserve">3 mm starken </w:t>
      </w:r>
      <w:proofErr w:type="gramStart"/>
      <w:r>
        <w:rPr>
          <w:rFonts w:ascii="Arial" w:hAnsi="Arial" w:cs="Arial"/>
          <w:sz w:val="20"/>
          <w:szCs w:val="20"/>
        </w:rPr>
        <w:t>HPL Platten</w:t>
      </w:r>
      <w:proofErr w:type="gramEnd"/>
      <w:r w:rsidRPr="00BB187A">
        <w:rPr>
          <w:rFonts w:ascii="Arial" w:hAnsi="Arial" w:cs="Arial"/>
          <w:sz w:val="20"/>
          <w:szCs w:val="20"/>
        </w:rPr>
        <w:t>, unsichtbar befestigt.</w:t>
      </w:r>
      <w:r>
        <w:rPr>
          <w:rFonts w:ascii="Arial" w:hAnsi="Arial" w:cs="Arial"/>
          <w:sz w:val="20"/>
          <w:szCs w:val="20"/>
        </w:rPr>
        <w:t xml:space="preserve"> </w:t>
      </w:r>
      <w:r w:rsidRPr="0001413F">
        <w:rPr>
          <w:rFonts w:ascii="Arial" w:hAnsi="Arial" w:cs="Arial"/>
          <w:sz w:val="20"/>
          <w:szCs w:val="20"/>
        </w:rPr>
        <w:t>Absolut wasserbeständig, fäulnissicher, kratz-, bruch- und stoßfest.</w:t>
      </w:r>
    </w:p>
    <w:p w14:paraId="7522A84E" w14:textId="77777777" w:rsidR="00BB3593" w:rsidRDefault="00BB3593" w:rsidP="00BB3593">
      <w:pPr>
        <w:spacing w:beforeLines="60" w:before="144" w:afterLines="60" w:after="144"/>
        <w:rPr>
          <w:rFonts w:ascii="Arial" w:hAnsi="Arial" w:cs="Arial"/>
          <w:sz w:val="20"/>
          <w:szCs w:val="20"/>
        </w:rPr>
      </w:pPr>
    </w:p>
    <w:p w14:paraId="046BACD1" w14:textId="31D17BEF" w:rsid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KONSTRUKTION:</w:t>
      </w:r>
    </w:p>
    <w:p w14:paraId="78049007" w14:textId="77777777" w:rsidR="00BB3593" w:rsidRPr="00BB187A" w:rsidRDefault="00BB3593" w:rsidP="00BB3593">
      <w:pPr>
        <w:spacing w:beforeLines="60" w:before="144" w:afterLines="60" w:after="144"/>
        <w:rPr>
          <w:rFonts w:ascii="Arial" w:hAnsi="Arial" w:cs="Arial"/>
          <w:sz w:val="20"/>
          <w:szCs w:val="20"/>
        </w:rPr>
      </w:pPr>
      <w:r w:rsidRPr="00BB187A">
        <w:rPr>
          <w:rFonts w:ascii="Arial" w:hAnsi="Arial" w:cs="Arial"/>
          <w:sz w:val="20"/>
          <w:szCs w:val="20"/>
        </w:rPr>
        <w:t>Wandverkleidung, angepasst an bauliche Gegebenheiten, aus 1</w:t>
      </w:r>
      <w:r>
        <w:rPr>
          <w:rFonts w:ascii="Arial" w:hAnsi="Arial" w:cs="Arial"/>
          <w:sz w:val="20"/>
          <w:szCs w:val="20"/>
        </w:rPr>
        <w:t>3</w:t>
      </w:r>
      <w:r w:rsidRPr="00BB187A">
        <w:rPr>
          <w:rFonts w:ascii="Arial" w:hAnsi="Arial" w:cs="Arial"/>
          <w:sz w:val="20"/>
          <w:szCs w:val="20"/>
        </w:rPr>
        <w:t xml:space="preserve"> mm starken </w:t>
      </w:r>
      <w:r>
        <w:rPr>
          <w:rFonts w:ascii="Arial" w:hAnsi="Arial" w:cs="Arial"/>
          <w:sz w:val="20"/>
          <w:szCs w:val="20"/>
        </w:rPr>
        <w:t>HPL-Vollkernplatten</w:t>
      </w:r>
      <w:r w:rsidRPr="00BB187A">
        <w:rPr>
          <w:rFonts w:ascii="Arial" w:hAnsi="Arial" w:cs="Arial"/>
          <w:sz w:val="20"/>
          <w:szCs w:val="20"/>
        </w:rPr>
        <w:t xml:space="preserve">. </w:t>
      </w:r>
    </w:p>
    <w:p w14:paraId="4D315130" w14:textId="62164477" w:rsidR="00BB3593" w:rsidRDefault="00BB3593" w:rsidP="00BB3593">
      <w:pPr>
        <w:spacing w:beforeLines="60" w:before="144" w:afterLines="60" w:after="144"/>
        <w:rPr>
          <w:rFonts w:ascii="Arial" w:hAnsi="Arial" w:cs="Arial"/>
          <w:sz w:val="20"/>
          <w:szCs w:val="20"/>
        </w:rPr>
      </w:pPr>
      <w:r w:rsidRPr="00BB187A">
        <w:rPr>
          <w:rFonts w:ascii="Arial" w:hAnsi="Arial" w:cs="Arial"/>
          <w:sz w:val="20"/>
          <w:szCs w:val="20"/>
        </w:rPr>
        <w:t>Unterkonstruktion aus einem 13 mm starken Trägersystem, lot- und fluchtgerecht auf der Unterwand aufgebracht. In das Tragesystem werden die Verkleidungsplatten unsichtbar eingehängt. Gesamtstärke ca. 2</w:t>
      </w:r>
      <w:r>
        <w:rPr>
          <w:rFonts w:ascii="Arial" w:hAnsi="Arial" w:cs="Arial"/>
          <w:sz w:val="20"/>
          <w:szCs w:val="20"/>
        </w:rPr>
        <w:t>6</w:t>
      </w:r>
      <w:r w:rsidRPr="00BB187A">
        <w:rPr>
          <w:rFonts w:ascii="Arial" w:hAnsi="Arial" w:cs="Arial"/>
          <w:sz w:val="20"/>
          <w:szCs w:val="20"/>
        </w:rPr>
        <w:t xml:space="preserve"> mm.</w:t>
      </w:r>
    </w:p>
    <w:p w14:paraId="33029C48" w14:textId="77777777" w:rsidR="00BB3593" w:rsidRDefault="00BB3593" w:rsidP="00BB3593">
      <w:pPr>
        <w:spacing w:beforeLines="60" w:before="144" w:afterLines="60" w:after="144"/>
        <w:rPr>
          <w:rFonts w:ascii="Arial" w:hAnsi="Arial" w:cs="Arial"/>
          <w:sz w:val="20"/>
          <w:szCs w:val="20"/>
        </w:rPr>
      </w:pPr>
    </w:p>
    <w:p w14:paraId="50BB57C2" w14:textId="3E229F25" w:rsid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BODENANSCHLUSS:</w:t>
      </w:r>
    </w:p>
    <w:p w14:paraId="2561E62B" w14:textId="37C7D351" w:rsidR="00BB3593" w:rsidRDefault="00BB3593" w:rsidP="00BB3593">
      <w:pPr>
        <w:spacing w:beforeLines="60" w:before="144" w:afterLines="60" w:after="144"/>
        <w:rPr>
          <w:rFonts w:ascii="Arial" w:hAnsi="Arial" w:cs="Arial"/>
          <w:sz w:val="20"/>
          <w:szCs w:val="20"/>
        </w:rPr>
      </w:pPr>
      <w:r w:rsidRPr="00BB187A">
        <w:rPr>
          <w:rFonts w:ascii="Arial" w:hAnsi="Arial" w:cs="Arial"/>
          <w:sz w:val="20"/>
          <w:szCs w:val="20"/>
        </w:rPr>
        <w:t>Bodenanschluss stumpf zum Fertigfußboden mit einer Fuge von ca. 5 mm. Alternativ kann die Wandverkleidung über vorhandene Fliesen- oder PVC Sockel ragen. Bodenfreiheit nach Kundenvorgabe. Alternativ kann eine Sockelleiste aus 13 mm HPL angebracht werden, über die die Wandverkleidung ragt</w:t>
      </w:r>
    </w:p>
    <w:p w14:paraId="6D3655C6" w14:textId="77777777" w:rsidR="00BB3593" w:rsidRDefault="00BB3593" w:rsidP="00BB3593">
      <w:pPr>
        <w:spacing w:beforeLines="60" w:before="144" w:afterLines="60" w:after="144"/>
        <w:rPr>
          <w:rFonts w:ascii="Arial" w:hAnsi="Arial" w:cs="Arial"/>
          <w:sz w:val="20"/>
          <w:szCs w:val="20"/>
        </w:rPr>
      </w:pPr>
    </w:p>
    <w:p w14:paraId="2F6B0A64" w14:textId="77777777" w:rsidR="00BB3593" w:rsidRP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DECKENANSCHLUSS:</w:t>
      </w:r>
    </w:p>
    <w:p w14:paraId="14AF981B" w14:textId="5AA3FBBB" w:rsidR="00BB3593" w:rsidRDefault="00BB3593" w:rsidP="00BB3593">
      <w:pPr>
        <w:spacing w:beforeLines="60" w:before="144" w:afterLines="60" w:after="144"/>
        <w:rPr>
          <w:rFonts w:ascii="Arial" w:hAnsi="Arial" w:cs="Arial"/>
          <w:sz w:val="20"/>
          <w:szCs w:val="20"/>
        </w:rPr>
      </w:pPr>
      <w:r w:rsidRPr="00BB187A">
        <w:rPr>
          <w:rFonts w:ascii="Arial" w:hAnsi="Arial" w:cs="Arial"/>
          <w:sz w:val="20"/>
          <w:szCs w:val="20"/>
        </w:rPr>
        <w:lastRenderedPageBreak/>
        <w:t>Deckenanschluss mit 10 mm Schattenfuge zur Decke, um ein sauberes Einhängen zu gewährleisten</w:t>
      </w:r>
      <w:r>
        <w:rPr>
          <w:rFonts w:ascii="Arial" w:hAnsi="Arial" w:cs="Arial"/>
          <w:sz w:val="20"/>
          <w:szCs w:val="20"/>
        </w:rPr>
        <w:t>.</w:t>
      </w:r>
    </w:p>
    <w:p w14:paraId="5A233CC9" w14:textId="77777777" w:rsidR="00BB3593" w:rsidRDefault="00BB3593" w:rsidP="00BB3593">
      <w:pPr>
        <w:spacing w:beforeLines="60" w:before="144" w:afterLines="60" w:after="144"/>
        <w:rPr>
          <w:rFonts w:ascii="Arial" w:hAnsi="Arial" w:cs="Arial"/>
          <w:sz w:val="20"/>
          <w:szCs w:val="20"/>
        </w:rPr>
      </w:pPr>
    </w:p>
    <w:p w14:paraId="6802F86B" w14:textId="5501153C" w:rsid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STOSSFUGEN:</w:t>
      </w:r>
    </w:p>
    <w:p w14:paraId="1C28AA65" w14:textId="5F1D9D1C" w:rsidR="00BB3593" w:rsidRDefault="00BB3593" w:rsidP="00BB3593">
      <w:pPr>
        <w:spacing w:beforeLines="60" w:before="144" w:afterLines="60" w:after="144"/>
        <w:rPr>
          <w:rFonts w:ascii="Arial" w:hAnsi="Arial" w:cs="Arial"/>
          <w:sz w:val="20"/>
          <w:szCs w:val="20"/>
        </w:rPr>
      </w:pPr>
      <w:r w:rsidRPr="0001413F">
        <w:rPr>
          <w:rFonts w:ascii="Arial" w:hAnsi="Arial" w:cs="Arial"/>
          <w:sz w:val="20"/>
          <w:szCs w:val="20"/>
        </w:rPr>
        <w:t>Ausführung von Stoßfugen mit einer Nut-Federverbindung und einer V-Fuge.</w:t>
      </w:r>
    </w:p>
    <w:p w14:paraId="080E5D29" w14:textId="77777777" w:rsidR="00BB3593" w:rsidRDefault="00BB3593" w:rsidP="00BB3593">
      <w:pPr>
        <w:spacing w:beforeLines="60" w:before="144" w:afterLines="60" w:after="144"/>
        <w:rPr>
          <w:rFonts w:ascii="Arial" w:hAnsi="Arial" w:cs="Arial"/>
          <w:sz w:val="20"/>
          <w:szCs w:val="20"/>
        </w:rPr>
      </w:pPr>
    </w:p>
    <w:p w14:paraId="1BDD82DC" w14:textId="77777777" w:rsid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ECKAUSBILDUNG:</w:t>
      </w:r>
    </w:p>
    <w:p w14:paraId="28FC77E1" w14:textId="788FC981" w:rsidR="00BB3593" w:rsidRPr="00BB3593" w:rsidRDefault="00BB3593" w:rsidP="00BB3593">
      <w:pPr>
        <w:spacing w:beforeLines="60" w:before="144" w:afterLines="60" w:after="144"/>
        <w:rPr>
          <w:rFonts w:ascii="Arial" w:hAnsi="Arial" w:cs="Arial"/>
          <w:b/>
          <w:sz w:val="20"/>
          <w:szCs w:val="20"/>
          <w:u w:val="single"/>
        </w:rPr>
      </w:pPr>
      <w:r w:rsidRPr="00BB187A">
        <w:rPr>
          <w:rFonts w:ascii="Arial" w:hAnsi="Arial" w:cs="Arial"/>
          <w:sz w:val="20"/>
          <w:szCs w:val="20"/>
        </w:rPr>
        <w:t xml:space="preserve">Innenecke als stumpfe Eckausbildung mit </w:t>
      </w:r>
      <w:proofErr w:type="gramStart"/>
      <w:r w:rsidRPr="00BB187A">
        <w:rPr>
          <w:rFonts w:ascii="Arial" w:hAnsi="Arial" w:cs="Arial"/>
          <w:sz w:val="20"/>
          <w:szCs w:val="20"/>
        </w:rPr>
        <w:t>Schattenfuge</w:t>
      </w:r>
      <w:proofErr w:type="gramEnd"/>
      <w:r w:rsidRPr="00BB187A">
        <w:rPr>
          <w:rFonts w:ascii="Arial" w:hAnsi="Arial" w:cs="Arial"/>
          <w:sz w:val="20"/>
          <w:szCs w:val="20"/>
        </w:rPr>
        <w:t xml:space="preserve"> so dass eine bewegliche Lagerung der Paneele sichergestellt ist. Außenecke als gefalzte Eckverbindung ausgeführt.</w:t>
      </w:r>
    </w:p>
    <w:p w14:paraId="0F0A5EA4" w14:textId="77777777" w:rsidR="00BB3593" w:rsidRDefault="00BB3593" w:rsidP="00BB3593">
      <w:pPr>
        <w:spacing w:beforeLines="60" w:before="144" w:afterLines="60" w:after="144"/>
        <w:rPr>
          <w:rFonts w:ascii="Arial" w:hAnsi="Arial" w:cs="Arial"/>
          <w:sz w:val="20"/>
          <w:szCs w:val="20"/>
          <w:u w:val="single"/>
        </w:rPr>
      </w:pPr>
    </w:p>
    <w:p w14:paraId="040DCB4B" w14:textId="203CA310" w:rsidR="00BB3593" w:rsidRDefault="00BB3593" w:rsidP="00BB3593">
      <w:pPr>
        <w:spacing w:beforeLines="60" w:before="144" w:afterLines="60" w:after="144"/>
        <w:rPr>
          <w:rFonts w:ascii="Arial" w:hAnsi="Arial" w:cs="Arial"/>
          <w:b/>
          <w:sz w:val="20"/>
          <w:szCs w:val="20"/>
          <w:u w:val="single"/>
        </w:rPr>
      </w:pPr>
      <w:r w:rsidRPr="00BB3593">
        <w:rPr>
          <w:rFonts w:ascii="Arial" w:hAnsi="Arial" w:cs="Arial"/>
          <w:b/>
          <w:sz w:val="20"/>
          <w:szCs w:val="20"/>
          <w:u w:val="single"/>
        </w:rPr>
        <w:t>FARBEN:</w:t>
      </w:r>
    </w:p>
    <w:p w14:paraId="28050660" w14:textId="63D25415" w:rsidR="00BB3593" w:rsidRDefault="00BB3593" w:rsidP="00BB3593">
      <w:pPr>
        <w:spacing w:beforeLines="60" w:before="144" w:afterLines="60" w:after="144"/>
        <w:rPr>
          <w:rFonts w:ascii="Arial" w:hAnsi="Arial" w:cs="Arial"/>
          <w:sz w:val="20"/>
          <w:szCs w:val="20"/>
        </w:rPr>
      </w:pPr>
      <w:r>
        <w:rPr>
          <w:rFonts w:ascii="Arial" w:hAnsi="Arial" w:cs="Arial"/>
          <w:sz w:val="20"/>
          <w:szCs w:val="20"/>
        </w:rPr>
        <w:t xml:space="preserve">Platten </w:t>
      </w:r>
      <w:r w:rsidRPr="003B1310">
        <w:rPr>
          <w:rFonts w:ascii="Arial" w:hAnsi="Arial" w:cs="Arial"/>
          <w:sz w:val="20"/>
          <w:szCs w:val="20"/>
        </w:rPr>
        <w:t>gemäß Herstellerfarbkarte.</w:t>
      </w:r>
    </w:p>
    <w:p w14:paraId="50AEFDAA" w14:textId="77777777" w:rsidR="00BB3593" w:rsidRDefault="00BB3593" w:rsidP="00BB3593">
      <w:pPr>
        <w:spacing w:beforeLines="60" w:before="144" w:afterLines="60" w:after="144"/>
        <w:rPr>
          <w:rFonts w:ascii="Arial" w:hAnsi="Arial" w:cs="Arial"/>
          <w:sz w:val="20"/>
          <w:szCs w:val="20"/>
        </w:rPr>
      </w:pPr>
    </w:p>
    <w:p w14:paraId="74AC7578" w14:textId="77777777" w:rsidR="00BB3593" w:rsidRDefault="00BB3593" w:rsidP="00BB3593">
      <w:pPr>
        <w:spacing w:beforeLines="60" w:before="144" w:afterLines="60" w:after="144"/>
        <w:rPr>
          <w:rFonts w:ascii="Arial" w:hAnsi="Arial" w:cs="Arial"/>
          <w:sz w:val="20"/>
          <w:szCs w:val="20"/>
        </w:rPr>
      </w:pPr>
    </w:p>
    <w:p w14:paraId="447232B8" w14:textId="7A999776" w:rsidR="00BB3593" w:rsidRPr="00BB3593" w:rsidRDefault="00BB3593" w:rsidP="00BB3593">
      <w:pPr>
        <w:spacing w:beforeLines="60" w:before="144" w:afterLines="60" w:after="144"/>
        <w:rPr>
          <w:rFonts w:ascii="Arial" w:hAnsi="Arial" w:cs="Arial"/>
          <w:sz w:val="20"/>
          <w:szCs w:val="20"/>
          <w:u w:val="single"/>
        </w:rPr>
      </w:pPr>
      <w:r>
        <w:rPr>
          <w:rFonts w:ascii="Arial" w:hAnsi="Arial" w:cs="Arial"/>
          <w:b/>
          <w:sz w:val="20"/>
          <w:szCs w:val="20"/>
        </w:rPr>
        <w:t>05/2023</w:t>
      </w:r>
    </w:p>
    <w:sectPr w:rsidR="00BB3593" w:rsidRPr="00BB3593"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205492">
    <w:abstractNumId w:val="2"/>
  </w:num>
  <w:num w:numId="2" w16cid:durableId="693532094">
    <w:abstractNumId w:val="1"/>
  </w:num>
  <w:num w:numId="3" w16cid:durableId="1292134337">
    <w:abstractNumId w:val="0"/>
  </w:num>
  <w:num w:numId="4" w16cid:durableId="6514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B2"/>
    <w:rsid w:val="0001413F"/>
    <w:rsid w:val="00065869"/>
    <w:rsid w:val="000B5B4A"/>
    <w:rsid w:val="000E49B2"/>
    <w:rsid w:val="000F719B"/>
    <w:rsid w:val="001C2F4B"/>
    <w:rsid w:val="00224843"/>
    <w:rsid w:val="002C2EC5"/>
    <w:rsid w:val="0030792D"/>
    <w:rsid w:val="00386D73"/>
    <w:rsid w:val="003E0B23"/>
    <w:rsid w:val="003E272E"/>
    <w:rsid w:val="004477AF"/>
    <w:rsid w:val="00483370"/>
    <w:rsid w:val="0055246D"/>
    <w:rsid w:val="005979F5"/>
    <w:rsid w:val="00691F55"/>
    <w:rsid w:val="00787D97"/>
    <w:rsid w:val="00842EA5"/>
    <w:rsid w:val="00912342"/>
    <w:rsid w:val="00950A0B"/>
    <w:rsid w:val="009E63C1"/>
    <w:rsid w:val="00A24CF3"/>
    <w:rsid w:val="00A65B78"/>
    <w:rsid w:val="00B32109"/>
    <w:rsid w:val="00BB3593"/>
    <w:rsid w:val="00BD64CE"/>
    <w:rsid w:val="00C04971"/>
    <w:rsid w:val="00C6673E"/>
    <w:rsid w:val="00D865D2"/>
    <w:rsid w:val="00DB36BD"/>
    <w:rsid w:val="00DF4FAC"/>
    <w:rsid w:val="00F05F07"/>
    <w:rsid w:val="00F241A0"/>
    <w:rsid w:val="00F67A47"/>
    <w:rsid w:val="00FB6A5C"/>
    <w:rsid w:val="00FD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5" ma:contentTypeDescription="Ein neues Dokument erstellen." ma:contentTypeScope="" ma:versionID="1a545c5ad4ef96b3bc3da8395c2dd007">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5d78d66840e33d1d143aeb0eece3517b"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Props1.xml><?xml version="1.0" encoding="utf-8"?>
<ds:datastoreItem xmlns:ds="http://schemas.openxmlformats.org/officeDocument/2006/customXml" ds:itemID="{B5F0635A-F26C-41C5-9529-A73CF7744DF4}">
  <ds:schemaRefs>
    <ds:schemaRef ds:uri="http://schemas.microsoft.com/sharepoint/v3/contenttype/forms"/>
  </ds:schemaRefs>
</ds:datastoreItem>
</file>

<file path=customXml/itemProps2.xml><?xml version="1.0" encoding="utf-8"?>
<ds:datastoreItem xmlns:ds="http://schemas.openxmlformats.org/officeDocument/2006/customXml" ds:itemID="{A1E6B592-C703-44B1-AB61-05C03991C892}"/>
</file>

<file path=customXml/itemProps3.xml><?xml version="1.0" encoding="utf-8"?>
<ds:datastoreItem xmlns:ds="http://schemas.openxmlformats.org/officeDocument/2006/customXml" ds:itemID="{CE66CE2A-ED77-4DDA-BECB-B789D53DAF1A}">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2606</Characters>
  <Application>Microsoft Office Word</Application>
  <DocSecurity>0</DocSecurity>
  <Lines>63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Martin Schäfer</cp:lastModifiedBy>
  <cp:revision>3</cp:revision>
  <dcterms:created xsi:type="dcterms:W3CDTF">2023-05-23T08:02:00Z</dcterms:created>
  <dcterms:modified xsi:type="dcterms:W3CDTF">2026-04-23T05:54:00Z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